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B314" w14:textId="77777777" w:rsidR="000D0F06" w:rsidRDefault="000D0F06" w:rsidP="000D0F06">
      <w:pPr>
        <w:pStyle w:val="2"/>
        <w:spacing w:before="600" w:afterLines="50" w:after="156"/>
      </w:pPr>
      <w:bookmarkStart w:id="0" w:name="_Toc272157290"/>
      <w:bookmarkStart w:id="1" w:name="_Toc361640931"/>
      <w:bookmarkStart w:id="2" w:name="_Toc487703946"/>
      <w:r>
        <w:rPr>
          <w:rFonts w:hint="eastAsia"/>
        </w:rPr>
        <w:t>海南大学学生校内申诉管理规定</w:t>
      </w:r>
      <w:bookmarkEnd w:id="0"/>
      <w:bookmarkEnd w:id="1"/>
      <w:bookmarkEnd w:id="2"/>
    </w:p>
    <w:p w14:paraId="6C6BF096" w14:textId="77777777" w:rsidR="000D0F06" w:rsidRDefault="000D0F06" w:rsidP="000D0F06">
      <w:pPr>
        <w:jc w:val="center"/>
        <w:rPr>
          <w:rFonts w:ascii="楷体_GB2312" w:eastAsia="楷体_GB2312" w:hAnsi="黑体" w:cs="楷体"/>
          <w:b/>
          <w:kern w:val="1"/>
          <w:szCs w:val="21"/>
        </w:rPr>
      </w:pPr>
    </w:p>
    <w:p w14:paraId="03F9A11C" w14:textId="77777777" w:rsidR="000D0F06" w:rsidRDefault="000D0F06" w:rsidP="000D0F06">
      <w:pPr>
        <w:pStyle w:val="12"/>
        <w:spacing w:beforeLines="50" w:before="156" w:afterLines="50" w:after="156" w:line="440" w:lineRule="exact"/>
        <w:ind w:firstLineChars="0" w:firstLine="0"/>
        <w:jc w:val="center"/>
        <w:rPr>
          <w:rFonts w:ascii="黑体" w:eastAsia="黑体" w:hAnsi="黑体"/>
          <w:sz w:val="24"/>
          <w:szCs w:val="24"/>
        </w:rPr>
      </w:pPr>
      <w:r>
        <w:rPr>
          <w:rFonts w:ascii="黑体" w:eastAsia="黑体" w:hAnsi="黑体" w:hint="eastAsia"/>
          <w:sz w:val="24"/>
          <w:szCs w:val="24"/>
        </w:rPr>
        <w:t>第一章  总  则</w:t>
      </w:r>
    </w:p>
    <w:p w14:paraId="1AA650F8" w14:textId="77777777" w:rsidR="000D0F06" w:rsidRDefault="000D0F06" w:rsidP="000D0F06">
      <w:pPr>
        <w:pStyle w:val="12"/>
        <w:spacing w:line="440" w:lineRule="exact"/>
        <w:ind w:firstLine="480"/>
        <w:rPr>
          <w:sz w:val="24"/>
          <w:szCs w:val="24"/>
        </w:rPr>
      </w:pPr>
      <w:r>
        <w:rPr>
          <w:rFonts w:ascii="黑体" w:eastAsia="黑体" w:hint="eastAsia"/>
          <w:sz w:val="24"/>
          <w:szCs w:val="24"/>
        </w:rPr>
        <w:t>第一条</w:t>
      </w:r>
      <w:r>
        <w:rPr>
          <w:rFonts w:hint="eastAsia"/>
          <w:sz w:val="24"/>
          <w:szCs w:val="24"/>
        </w:rPr>
        <w:t xml:space="preserve">  为规范学生校内申诉行为，确保学校对学生处理行为的客观、公平、公正，保障学生的合法权益，根据《普通高等学校学生管理规定》，结合我校实际情况，制定本规定。</w:t>
      </w:r>
    </w:p>
    <w:p w14:paraId="797CEA7F" w14:textId="77777777" w:rsidR="000D0F06" w:rsidRDefault="000D0F06" w:rsidP="000D0F06">
      <w:pPr>
        <w:pStyle w:val="12"/>
        <w:spacing w:line="440" w:lineRule="exact"/>
        <w:ind w:firstLine="480"/>
        <w:rPr>
          <w:sz w:val="24"/>
          <w:szCs w:val="24"/>
        </w:rPr>
      </w:pPr>
      <w:r>
        <w:rPr>
          <w:rFonts w:ascii="黑体" w:eastAsia="黑体" w:hint="eastAsia"/>
          <w:sz w:val="24"/>
          <w:szCs w:val="24"/>
        </w:rPr>
        <w:t xml:space="preserve">第二条 </w:t>
      </w:r>
      <w:r>
        <w:rPr>
          <w:rFonts w:hint="eastAsia"/>
          <w:sz w:val="24"/>
          <w:szCs w:val="24"/>
        </w:rPr>
        <w:t xml:space="preserve"> 本规定所称申诉，是指学生对学校</w:t>
      </w:r>
      <w:proofErr w:type="gramStart"/>
      <w:r>
        <w:rPr>
          <w:rFonts w:hint="eastAsia"/>
          <w:sz w:val="24"/>
          <w:szCs w:val="24"/>
        </w:rPr>
        <w:t>作出</w:t>
      </w:r>
      <w:proofErr w:type="gramEnd"/>
      <w:r>
        <w:rPr>
          <w:rFonts w:hint="eastAsia"/>
          <w:sz w:val="24"/>
          <w:szCs w:val="24"/>
        </w:rPr>
        <w:t>的取消入学资格、退学处理或者违规、违纪处分有异议，向学校提出的意见和要求。</w:t>
      </w:r>
    </w:p>
    <w:p w14:paraId="483CF103" w14:textId="77777777" w:rsidR="000D0F06" w:rsidRDefault="000D0F06" w:rsidP="000D0F06">
      <w:pPr>
        <w:pStyle w:val="12"/>
        <w:spacing w:line="440" w:lineRule="exact"/>
        <w:ind w:firstLine="480"/>
        <w:rPr>
          <w:sz w:val="24"/>
          <w:szCs w:val="24"/>
        </w:rPr>
      </w:pPr>
      <w:r>
        <w:rPr>
          <w:rFonts w:ascii="黑体" w:eastAsia="黑体" w:hint="eastAsia"/>
          <w:sz w:val="24"/>
          <w:szCs w:val="24"/>
        </w:rPr>
        <w:t>第三条</w:t>
      </w:r>
      <w:r>
        <w:rPr>
          <w:rFonts w:hint="eastAsia"/>
          <w:sz w:val="24"/>
          <w:szCs w:val="24"/>
        </w:rPr>
        <w:t xml:space="preserve"> </w:t>
      </w:r>
      <w:r>
        <w:rPr>
          <w:rFonts w:hint="eastAsia"/>
          <w:spacing w:val="-6"/>
          <w:sz w:val="24"/>
          <w:szCs w:val="24"/>
        </w:rPr>
        <w:t xml:space="preserve"> 本规定适用于具有海南大学学籍的各类学生。</w:t>
      </w:r>
    </w:p>
    <w:p w14:paraId="64F6E910" w14:textId="77777777" w:rsidR="000D0F06" w:rsidRDefault="000D0F06" w:rsidP="000D0F06">
      <w:pPr>
        <w:pStyle w:val="12"/>
        <w:spacing w:line="440" w:lineRule="exact"/>
        <w:ind w:firstLine="480"/>
        <w:rPr>
          <w:sz w:val="24"/>
          <w:szCs w:val="24"/>
        </w:rPr>
      </w:pPr>
      <w:r>
        <w:rPr>
          <w:rFonts w:ascii="黑体" w:eastAsia="黑体" w:hint="eastAsia"/>
          <w:sz w:val="24"/>
          <w:szCs w:val="24"/>
        </w:rPr>
        <w:t>第四条</w:t>
      </w:r>
      <w:r>
        <w:rPr>
          <w:rFonts w:hint="eastAsia"/>
          <w:sz w:val="24"/>
          <w:szCs w:val="24"/>
        </w:rPr>
        <w:t xml:space="preserve">  学生应根据严肃、认真、客观、诚实的原则提出申诉。学校应坚持公开、公平、公正、实事求是的原则处理申诉。</w:t>
      </w:r>
    </w:p>
    <w:p w14:paraId="6F57F702" w14:textId="77777777" w:rsidR="000D0F06" w:rsidRDefault="000D0F06" w:rsidP="000D0F06">
      <w:pPr>
        <w:pStyle w:val="12"/>
        <w:spacing w:beforeLines="50" w:before="156" w:afterLines="50" w:after="156" w:line="440" w:lineRule="exact"/>
        <w:ind w:firstLineChars="0" w:firstLine="0"/>
        <w:jc w:val="center"/>
        <w:rPr>
          <w:rFonts w:ascii="黑体" w:eastAsia="黑体" w:hAnsi="黑体"/>
          <w:sz w:val="24"/>
          <w:szCs w:val="24"/>
        </w:rPr>
      </w:pPr>
      <w:r>
        <w:rPr>
          <w:rFonts w:ascii="黑体" w:eastAsia="黑体" w:hAnsi="黑体" w:hint="eastAsia"/>
          <w:sz w:val="24"/>
          <w:szCs w:val="24"/>
        </w:rPr>
        <w:t>第二章  申诉的受理</w:t>
      </w:r>
    </w:p>
    <w:p w14:paraId="1CABECA8" w14:textId="77777777" w:rsidR="000D0F06" w:rsidRDefault="000D0F06" w:rsidP="000D0F06">
      <w:pPr>
        <w:pStyle w:val="12"/>
        <w:spacing w:line="440" w:lineRule="exact"/>
        <w:ind w:firstLine="480"/>
        <w:rPr>
          <w:sz w:val="24"/>
          <w:szCs w:val="24"/>
        </w:rPr>
      </w:pPr>
      <w:r>
        <w:rPr>
          <w:rFonts w:ascii="黑体" w:eastAsia="黑体" w:hint="eastAsia"/>
          <w:sz w:val="24"/>
          <w:szCs w:val="24"/>
        </w:rPr>
        <w:t>第五条</w:t>
      </w:r>
      <w:r>
        <w:rPr>
          <w:rFonts w:hint="eastAsia"/>
          <w:sz w:val="24"/>
          <w:szCs w:val="24"/>
        </w:rPr>
        <w:t xml:space="preserve">  </w:t>
      </w:r>
      <w:r>
        <w:rPr>
          <w:rFonts w:hint="eastAsia"/>
          <w:spacing w:val="-4"/>
          <w:sz w:val="24"/>
          <w:szCs w:val="24"/>
        </w:rPr>
        <w:t>学校成立学生申诉处理委员会,负责审查、处理学生的申诉。学生申诉处理委员会下设办公室,与团委合署办公，负责受理学生申诉和协助学生申诉委员会工作。</w:t>
      </w:r>
    </w:p>
    <w:p w14:paraId="0AA2B649" w14:textId="77777777" w:rsidR="000D0F06" w:rsidRDefault="000D0F06" w:rsidP="000D0F06">
      <w:pPr>
        <w:pStyle w:val="12"/>
        <w:spacing w:line="440" w:lineRule="exact"/>
        <w:ind w:firstLine="480"/>
        <w:rPr>
          <w:sz w:val="24"/>
          <w:szCs w:val="24"/>
        </w:rPr>
      </w:pPr>
      <w:r>
        <w:rPr>
          <w:rFonts w:ascii="黑体" w:eastAsia="黑体" w:hint="eastAsia"/>
          <w:sz w:val="24"/>
          <w:szCs w:val="24"/>
        </w:rPr>
        <w:t>第六条</w:t>
      </w:r>
      <w:r>
        <w:rPr>
          <w:rFonts w:hint="eastAsia"/>
          <w:sz w:val="24"/>
          <w:szCs w:val="24"/>
        </w:rPr>
        <w:t xml:space="preserve">  学生对学校</w:t>
      </w:r>
      <w:proofErr w:type="gramStart"/>
      <w:r>
        <w:rPr>
          <w:rFonts w:hint="eastAsia"/>
          <w:sz w:val="24"/>
          <w:szCs w:val="24"/>
        </w:rPr>
        <w:t>作出</w:t>
      </w:r>
      <w:proofErr w:type="gramEnd"/>
      <w:r>
        <w:rPr>
          <w:rFonts w:hint="eastAsia"/>
          <w:sz w:val="24"/>
          <w:szCs w:val="24"/>
        </w:rPr>
        <w:t>的处理或处分决定有</w:t>
      </w:r>
      <w:proofErr w:type="gramStart"/>
      <w:r>
        <w:rPr>
          <w:rFonts w:hint="eastAsia"/>
          <w:sz w:val="24"/>
          <w:szCs w:val="24"/>
        </w:rPr>
        <w:t>有</w:t>
      </w:r>
      <w:proofErr w:type="gramEnd"/>
      <w:r>
        <w:rPr>
          <w:rFonts w:hint="eastAsia"/>
          <w:sz w:val="24"/>
          <w:szCs w:val="24"/>
        </w:rPr>
        <w:t>异议，须在收到学校处理或处分决定书之日起10日内，向学校学生申诉处理委员会提出书面申诉。处理或处分复查决定书未告知学生申诉期限的，申诉期限自学</w:t>
      </w:r>
      <w:proofErr w:type="gramStart"/>
      <w:r>
        <w:rPr>
          <w:rFonts w:hint="eastAsia"/>
          <w:sz w:val="24"/>
          <w:szCs w:val="24"/>
        </w:rPr>
        <w:t>生知道</w:t>
      </w:r>
      <w:proofErr w:type="gramEnd"/>
      <w:r>
        <w:rPr>
          <w:rFonts w:hint="eastAsia"/>
          <w:sz w:val="24"/>
          <w:szCs w:val="24"/>
        </w:rPr>
        <w:t>或应当知道处理或处分决定之日起计算，但最长不得超过6个月。</w:t>
      </w:r>
    </w:p>
    <w:p w14:paraId="1F37CC6A" w14:textId="77777777" w:rsidR="000D0F06" w:rsidRDefault="000D0F06" w:rsidP="000D0F06">
      <w:pPr>
        <w:pStyle w:val="12"/>
        <w:spacing w:line="440" w:lineRule="exact"/>
        <w:ind w:firstLine="480"/>
        <w:rPr>
          <w:sz w:val="24"/>
          <w:szCs w:val="24"/>
        </w:rPr>
      </w:pPr>
      <w:r>
        <w:rPr>
          <w:rFonts w:ascii="黑体" w:eastAsia="黑体" w:hint="eastAsia"/>
          <w:sz w:val="24"/>
          <w:szCs w:val="24"/>
        </w:rPr>
        <w:t>第七条</w:t>
      </w:r>
      <w:r>
        <w:rPr>
          <w:rFonts w:hint="eastAsia"/>
          <w:sz w:val="24"/>
          <w:szCs w:val="24"/>
        </w:rPr>
        <w:t xml:space="preserve">  学生提出申诉时，应当向学生申诉处理委员会办公室递交学校统一印制的《海南大学学生校内申诉申请书》，并附上学校</w:t>
      </w:r>
      <w:proofErr w:type="gramStart"/>
      <w:r>
        <w:rPr>
          <w:rFonts w:hint="eastAsia"/>
          <w:sz w:val="24"/>
          <w:szCs w:val="24"/>
        </w:rPr>
        <w:t>作出</w:t>
      </w:r>
      <w:proofErr w:type="gramEnd"/>
      <w:r>
        <w:rPr>
          <w:rFonts w:hint="eastAsia"/>
          <w:sz w:val="24"/>
          <w:szCs w:val="24"/>
        </w:rPr>
        <w:t>的处理或处分决定书（复印件）及相关证明材料。</w:t>
      </w:r>
    </w:p>
    <w:p w14:paraId="3AA9B355" w14:textId="77777777" w:rsidR="000D0F06" w:rsidRDefault="000D0F06" w:rsidP="000D0F06">
      <w:pPr>
        <w:pStyle w:val="12"/>
        <w:spacing w:line="440" w:lineRule="exact"/>
        <w:ind w:firstLine="480"/>
        <w:rPr>
          <w:sz w:val="24"/>
          <w:szCs w:val="24"/>
        </w:rPr>
      </w:pPr>
      <w:r>
        <w:rPr>
          <w:rFonts w:ascii="黑体" w:eastAsia="黑体" w:hint="eastAsia"/>
          <w:sz w:val="24"/>
          <w:szCs w:val="24"/>
        </w:rPr>
        <w:t>第八条</w:t>
      </w:r>
      <w:r>
        <w:rPr>
          <w:rFonts w:hint="eastAsia"/>
          <w:sz w:val="24"/>
          <w:szCs w:val="24"/>
        </w:rPr>
        <w:t xml:space="preserve">  对学生提出的申诉，学生申诉处理委员会办公室应当在接到申诉书之日起5个工作日内，区别不同情况</w:t>
      </w:r>
      <w:proofErr w:type="gramStart"/>
      <w:r>
        <w:rPr>
          <w:rFonts w:hint="eastAsia"/>
          <w:sz w:val="24"/>
          <w:szCs w:val="24"/>
        </w:rPr>
        <w:t>作出</w:t>
      </w:r>
      <w:proofErr w:type="gramEnd"/>
      <w:r>
        <w:rPr>
          <w:rFonts w:hint="eastAsia"/>
          <w:sz w:val="24"/>
          <w:szCs w:val="24"/>
        </w:rPr>
        <w:t>如下处理：</w:t>
      </w:r>
    </w:p>
    <w:p w14:paraId="1B519FE5" w14:textId="77777777" w:rsidR="000D0F06" w:rsidRDefault="000D0F06" w:rsidP="000D0F06">
      <w:pPr>
        <w:pStyle w:val="12"/>
        <w:spacing w:line="440" w:lineRule="exact"/>
        <w:ind w:firstLine="480"/>
        <w:rPr>
          <w:sz w:val="24"/>
          <w:szCs w:val="24"/>
        </w:rPr>
      </w:pPr>
      <w:r>
        <w:rPr>
          <w:rFonts w:hint="eastAsia"/>
          <w:sz w:val="24"/>
          <w:szCs w:val="24"/>
        </w:rPr>
        <w:t>（一）予以受理，同时告知申诉人；</w:t>
      </w:r>
    </w:p>
    <w:p w14:paraId="256FC9C4" w14:textId="77777777" w:rsidR="000D0F06" w:rsidRDefault="000D0F06" w:rsidP="000D0F06">
      <w:pPr>
        <w:pStyle w:val="12"/>
        <w:spacing w:line="440" w:lineRule="exact"/>
        <w:ind w:firstLine="480"/>
        <w:rPr>
          <w:sz w:val="24"/>
          <w:szCs w:val="24"/>
        </w:rPr>
      </w:pPr>
      <w:r>
        <w:rPr>
          <w:rFonts w:hint="eastAsia"/>
          <w:sz w:val="24"/>
          <w:szCs w:val="24"/>
        </w:rPr>
        <w:t>（二）申诉材料不齐备的要求限期补正，逾期</w:t>
      </w:r>
      <w:proofErr w:type="gramStart"/>
      <w:r>
        <w:rPr>
          <w:rFonts w:hint="eastAsia"/>
          <w:sz w:val="24"/>
          <w:szCs w:val="24"/>
        </w:rPr>
        <w:t>不</w:t>
      </w:r>
      <w:proofErr w:type="gramEnd"/>
      <w:r>
        <w:rPr>
          <w:rFonts w:hint="eastAsia"/>
          <w:sz w:val="24"/>
          <w:szCs w:val="24"/>
        </w:rPr>
        <w:t>补正的视为撤回申诉；</w:t>
      </w:r>
    </w:p>
    <w:p w14:paraId="4C9C392C" w14:textId="77777777" w:rsidR="000D0F06" w:rsidRDefault="000D0F06" w:rsidP="000D0F06">
      <w:pPr>
        <w:pStyle w:val="12"/>
        <w:spacing w:line="440" w:lineRule="exact"/>
        <w:ind w:firstLine="480"/>
        <w:rPr>
          <w:sz w:val="24"/>
          <w:szCs w:val="24"/>
        </w:rPr>
      </w:pPr>
      <w:r>
        <w:rPr>
          <w:rFonts w:hint="eastAsia"/>
          <w:sz w:val="24"/>
          <w:szCs w:val="24"/>
        </w:rPr>
        <w:t>（三）不予受理，同时书面告知申诉人理由。</w:t>
      </w:r>
    </w:p>
    <w:p w14:paraId="204A2614" w14:textId="77777777" w:rsidR="000D0F06" w:rsidRDefault="000D0F06" w:rsidP="000D0F06">
      <w:pPr>
        <w:pStyle w:val="12"/>
        <w:spacing w:beforeLines="50" w:before="156" w:afterLines="50" w:after="156" w:line="440" w:lineRule="exact"/>
        <w:ind w:firstLineChars="0" w:firstLine="0"/>
        <w:jc w:val="center"/>
        <w:rPr>
          <w:rFonts w:ascii="黑体" w:eastAsia="黑体" w:hAnsi="黑体"/>
          <w:sz w:val="24"/>
          <w:szCs w:val="24"/>
        </w:rPr>
      </w:pPr>
      <w:r>
        <w:rPr>
          <w:rFonts w:ascii="黑体" w:eastAsia="黑体" w:hAnsi="黑体" w:hint="eastAsia"/>
          <w:sz w:val="24"/>
          <w:szCs w:val="24"/>
        </w:rPr>
        <w:t>第三章  申诉的处理</w:t>
      </w:r>
    </w:p>
    <w:p w14:paraId="57A37F9E" w14:textId="77777777" w:rsidR="000D0F06" w:rsidRDefault="000D0F06" w:rsidP="000D0F06">
      <w:pPr>
        <w:pStyle w:val="12"/>
        <w:spacing w:line="440" w:lineRule="exact"/>
        <w:ind w:firstLine="480"/>
        <w:rPr>
          <w:sz w:val="24"/>
          <w:szCs w:val="24"/>
        </w:rPr>
      </w:pPr>
      <w:r>
        <w:rPr>
          <w:rFonts w:ascii="黑体" w:eastAsia="黑体" w:hint="eastAsia"/>
          <w:sz w:val="24"/>
          <w:szCs w:val="24"/>
        </w:rPr>
        <w:lastRenderedPageBreak/>
        <w:t>第九条</w:t>
      </w:r>
      <w:r>
        <w:rPr>
          <w:rFonts w:hint="eastAsia"/>
          <w:sz w:val="24"/>
          <w:szCs w:val="24"/>
        </w:rPr>
        <w:t xml:space="preserve">  学生申诉处理委员会对学校处理或处分决定的下列事项进行核实和审查：</w:t>
      </w:r>
    </w:p>
    <w:p w14:paraId="3663ACA3" w14:textId="77777777" w:rsidR="000D0F06" w:rsidRDefault="000D0F06" w:rsidP="000D0F06">
      <w:pPr>
        <w:pStyle w:val="12"/>
        <w:spacing w:line="440" w:lineRule="exact"/>
        <w:ind w:firstLine="480"/>
        <w:rPr>
          <w:sz w:val="24"/>
          <w:szCs w:val="24"/>
        </w:rPr>
      </w:pPr>
      <w:r>
        <w:rPr>
          <w:rFonts w:hint="eastAsia"/>
          <w:sz w:val="24"/>
          <w:szCs w:val="24"/>
        </w:rPr>
        <w:t>（一）学校相关处理部门调查确定的事实是否客观、真实；</w:t>
      </w:r>
    </w:p>
    <w:p w14:paraId="28E2B3B2" w14:textId="77777777" w:rsidR="000D0F06" w:rsidRDefault="000D0F06" w:rsidP="000D0F06">
      <w:pPr>
        <w:pStyle w:val="12"/>
        <w:spacing w:line="440" w:lineRule="exact"/>
        <w:ind w:firstLine="480"/>
        <w:rPr>
          <w:sz w:val="24"/>
          <w:szCs w:val="24"/>
        </w:rPr>
      </w:pPr>
      <w:r>
        <w:rPr>
          <w:rFonts w:hint="eastAsia"/>
          <w:sz w:val="24"/>
          <w:szCs w:val="24"/>
        </w:rPr>
        <w:t>（二）学校相关处理部门调查、处理或处分所运用的依据是否正确；</w:t>
      </w:r>
    </w:p>
    <w:p w14:paraId="1C147C46" w14:textId="77777777" w:rsidR="000D0F06" w:rsidRDefault="000D0F06" w:rsidP="000D0F06">
      <w:pPr>
        <w:pStyle w:val="12"/>
        <w:spacing w:line="440" w:lineRule="exact"/>
        <w:ind w:firstLine="480"/>
        <w:rPr>
          <w:sz w:val="24"/>
          <w:szCs w:val="24"/>
        </w:rPr>
      </w:pPr>
      <w:r>
        <w:rPr>
          <w:rFonts w:hint="eastAsia"/>
          <w:sz w:val="24"/>
          <w:szCs w:val="24"/>
        </w:rPr>
        <w:t>（三）学校相关处理部门根据调查确定的事实与所适用的处理或处分依据进行的处分是否恰当；</w:t>
      </w:r>
    </w:p>
    <w:p w14:paraId="58F03D47" w14:textId="77777777" w:rsidR="000D0F06" w:rsidRDefault="000D0F06" w:rsidP="000D0F06">
      <w:pPr>
        <w:pStyle w:val="12"/>
        <w:spacing w:line="440" w:lineRule="exact"/>
        <w:ind w:firstLine="480"/>
        <w:rPr>
          <w:sz w:val="24"/>
          <w:szCs w:val="24"/>
        </w:rPr>
      </w:pPr>
      <w:r>
        <w:rPr>
          <w:rFonts w:hint="eastAsia"/>
          <w:sz w:val="24"/>
          <w:szCs w:val="24"/>
        </w:rPr>
        <w:t>（四）</w:t>
      </w:r>
      <w:r>
        <w:rPr>
          <w:rFonts w:hint="eastAsia"/>
          <w:spacing w:val="-6"/>
          <w:sz w:val="24"/>
          <w:szCs w:val="24"/>
        </w:rPr>
        <w:t>学校相关处理部门处理或处分的程序是否恰当。</w:t>
      </w:r>
    </w:p>
    <w:p w14:paraId="136BC14F" w14:textId="77777777" w:rsidR="000D0F06" w:rsidRDefault="000D0F06" w:rsidP="000D0F06">
      <w:pPr>
        <w:pStyle w:val="12"/>
        <w:spacing w:line="440" w:lineRule="exact"/>
        <w:ind w:firstLine="480"/>
        <w:rPr>
          <w:sz w:val="24"/>
          <w:szCs w:val="24"/>
        </w:rPr>
      </w:pPr>
      <w:r>
        <w:rPr>
          <w:rFonts w:ascii="黑体" w:eastAsia="黑体" w:hint="eastAsia"/>
          <w:sz w:val="24"/>
          <w:szCs w:val="24"/>
        </w:rPr>
        <w:t>第十条</w:t>
      </w:r>
      <w:r>
        <w:rPr>
          <w:rFonts w:hint="eastAsia"/>
          <w:sz w:val="24"/>
          <w:szCs w:val="24"/>
        </w:rPr>
        <w:t xml:space="preserve">  学生申诉处理委员会处理学生申诉案件，必须召开正式会议。会议需三分之二（含三分之二）以上委员参加方能召开，会议决议须经到会委员二分之一（含二分之一）以上表决通过。因故不能参加会议的委员，可委派其他负责人参加，并授权参与表决。</w:t>
      </w:r>
    </w:p>
    <w:p w14:paraId="27E3B87C" w14:textId="77777777" w:rsidR="000D0F06" w:rsidRDefault="000D0F06" w:rsidP="000D0F06">
      <w:pPr>
        <w:pStyle w:val="12"/>
        <w:spacing w:line="440" w:lineRule="exact"/>
        <w:ind w:firstLine="480"/>
        <w:rPr>
          <w:sz w:val="24"/>
          <w:szCs w:val="24"/>
        </w:rPr>
      </w:pPr>
      <w:r>
        <w:rPr>
          <w:rFonts w:ascii="黑体" w:eastAsia="黑体" w:hint="eastAsia"/>
          <w:sz w:val="24"/>
          <w:szCs w:val="24"/>
        </w:rPr>
        <w:t>第十一条</w:t>
      </w:r>
      <w:r>
        <w:rPr>
          <w:rFonts w:hint="eastAsia"/>
          <w:sz w:val="24"/>
          <w:szCs w:val="24"/>
        </w:rPr>
        <w:t xml:space="preserve"> </w:t>
      </w:r>
      <w:r>
        <w:rPr>
          <w:rFonts w:hint="eastAsia"/>
          <w:spacing w:val="-4"/>
          <w:sz w:val="24"/>
          <w:szCs w:val="24"/>
        </w:rPr>
        <w:t xml:space="preserve"> 学生申诉处理委员会处理申诉案件实行回避制度。申诉处理委员会委员与申诉案件有特殊关系,可能影响案件公正处理的,由申诉处理委员会决定是否回避。</w:t>
      </w:r>
    </w:p>
    <w:p w14:paraId="66293D25" w14:textId="77777777" w:rsidR="000D0F06" w:rsidRDefault="000D0F06" w:rsidP="000D0F06">
      <w:pPr>
        <w:pStyle w:val="12"/>
        <w:spacing w:line="440" w:lineRule="exact"/>
        <w:ind w:firstLine="480"/>
        <w:rPr>
          <w:sz w:val="24"/>
          <w:szCs w:val="24"/>
        </w:rPr>
      </w:pPr>
      <w:r>
        <w:rPr>
          <w:rFonts w:ascii="黑体" w:eastAsia="黑体" w:hint="eastAsia"/>
          <w:sz w:val="24"/>
          <w:szCs w:val="24"/>
        </w:rPr>
        <w:t>第十二条</w:t>
      </w:r>
      <w:r>
        <w:rPr>
          <w:rFonts w:hint="eastAsia"/>
          <w:sz w:val="24"/>
          <w:szCs w:val="24"/>
        </w:rPr>
        <w:t xml:space="preserve">  学生申诉处理委员会根据实际情况提出处理意见，区别不同情况，</w:t>
      </w:r>
      <w:proofErr w:type="gramStart"/>
      <w:r>
        <w:rPr>
          <w:rFonts w:hint="eastAsia"/>
          <w:sz w:val="24"/>
          <w:szCs w:val="24"/>
        </w:rPr>
        <w:t>作出</w:t>
      </w:r>
      <w:proofErr w:type="gramEnd"/>
      <w:r>
        <w:rPr>
          <w:rFonts w:hint="eastAsia"/>
          <w:sz w:val="24"/>
          <w:szCs w:val="24"/>
        </w:rPr>
        <w:t>下列决定：</w:t>
      </w:r>
    </w:p>
    <w:p w14:paraId="571B94F3" w14:textId="77777777" w:rsidR="000D0F06" w:rsidRDefault="000D0F06" w:rsidP="000D0F06">
      <w:pPr>
        <w:pStyle w:val="12"/>
        <w:spacing w:line="440" w:lineRule="exact"/>
        <w:ind w:firstLine="480"/>
        <w:rPr>
          <w:sz w:val="24"/>
          <w:szCs w:val="24"/>
        </w:rPr>
      </w:pPr>
      <w:r>
        <w:rPr>
          <w:rFonts w:hint="eastAsia"/>
          <w:sz w:val="24"/>
          <w:szCs w:val="24"/>
        </w:rPr>
        <w:t>（一）原处理或处分决定正确的，维持原决定，并将申诉处理结果告知申诉人；</w:t>
      </w:r>
    </w:p>
    <w:p w14:paraId="582E0651" w14:textId="77777777" w:rsidR="000D0F06" w:rsidRDefault="000D0F06" w:rsidP="000D0F06">
      <w:pPr>
        <w:pStyle w:val="12"/>
        <w:spacing w:line="440" w:lineRule="exact"/>
        <w:ind w:firstLine="480"/>
        <w:rPr>
          <w:sz w:val="24"/>
          <w:szCs w:val="24"/>
        </w:rPr>
      </w:pPr>
      <w:r>
        <w:rPr>
          <w:rFonts w:hint="eastAsia"/>
          <w:sz w:val="24"/>
          <w:szCs w:val="24"/>
        </w:rPr>
        <w:t>（二）原处理或处分决定不当的，建议原处理机构重新</w:t>
      </w:r>
      <w:proofErr w:type="gramStart"/>
      <w:r>
        <w:rPr>
          <w:rFonts w:hint="eastAsia"/>
          <w:sz w:val="24"/>
          <w:szCs w:val="24"/>
        </w:rPr>
        <w:t>作出</w:t>
      </w:r>
      <w:proofErr w:type="gramEnd"/>
      <w:r>
        <w:rPr>
          <w:rFonts w:hint="eastAsia"/>
          <w:sz w:val="24"/>
          <w:szCs w:val="24"/>
        </w:rPr>
        <w:t>处理或处分决定，并说明理由。</w:t>
      </w:r>
    </w:p>
    <w:p w14:paraId="78B53BAC" w14:textId="77777777" w:rsidR="000D0F06" w:rsidRDefault="000D0F06" w:rsidP="000D0F06">
      <w:pPr>
        <w:pStyle w:val="12"/>
        <w:spacing w:line="440" w:lineRule="exact"/>
        <w:ind w:firstLine="480"/>
        <w:rPr>
          <w:sz w:val="24"/>
          <w:szCs w:val="24"/>
        </w:rPr>
      </w:pPr>
      <w:r>
        <w:rPr>
          <w:rFonts w:ascii="黑体" w:eastAsia="黑体" w:hint="eastAsia"/>
          <w:sz w:val="24"/>
          <w:szCs w:val="24"/>
        </w:rPr>
        <w:t>第十三条</w:t>
      </w:r>
      <w:r>
        <w:rPr>
          <w:rFonts w:hint="eastAsia"/>
          <w:sz w:val="24"/>
          <w:szCs w:val="24"/>
        </w:rPr>
        <w:t xml:space="preserve">  </w:t>
      </w:r>
      <w:r>
        <w:rPr>
          <w:rFonts w:hint="eastAsia"/>
          <w:spacing w:val="-4"/>
          <w:sz w:val="24"/>
          <w:szCs w:val="24"/>
        </w:rPr>
        <w:t>学生申诉处理决定应当在接到书面申诉之日起15日内</w:t>
      </w:r>
      <w:proofErr w:type="gramStart"/>
      <w:r>
        <w:rPr>
          <w:rFonts w:hint="eastAsia"/>
          <w:spacing w:val="-4"/>
          <w:sz w:val="24"/>
          <w:szCs w:val="24"/>
        </w:rPr>
        <w:t>作出</w:t>
      </w:r>
      <w:proofErr w:type="gramEnd"/>
      <w:r>
        <w:rPr>
          <w:rFonts w:hint="eastAsia"/>
          <w:spacing w:val="-4"/>
          <w:sz w:val="24"/>
          <w:szCs w:val="24"/>
        </w:rPr>
        <w:t>。因情况复杂或者其他原因不能在规定限期内</w:t>
      </w:r>
      <w:proofErr w:type="gramStart"/>
      <w:r>
        <w:rPr>
          <w:rFonts w:hint="eastAsia"/>
          <w:spacing w:val="-4"/>
          <w:sz w:val="24"/>
          <w:szCs w:val="24"/>
        </w:rPr>
        <w:t>作出</w:t>
      </w:r>
      <w:proofErr w:type="gramEnd"/>
      <w:r>
        <w:rPr>
          <w:rFonts w:hint="eastAsia"/>
          <w:spacing w:val="-4"/>
          <w:sz w:val="24"/>
          <w:szCs w:val="24"/>
        </w:rPr>
        <w:t>结论的，应当报请分管校领导同意，可延长15日，并将延期事由通知申诉人。学生申诉处理委员会认为必要的，可以建议学校暂缓执行有关规定。</w:t>
      </w:r>
    </w:p>
    <w:p w14:paraId="5BBF250D" w14:textId="77777777" w:rsidR="000D0F06" w:rsidRDefault="000D0F06" w:rsidP="000D0F06">
      <w:pPr>
        <w:pStyle w:val="12"/>
        <w:spacing w:line="440" w:lineRule="exact"/>
        <w:ind w:firstLine="480"/>
        <w:rPr>
          <w:sz w:val="24"/>
          <w:szCs w:val="24"/>
        </w:rPr>
      </w:pPr>
      <w:r>
        <w:rPr>
          <w:rFonts w:ascii="黑体" w:eastAsia="黑体" w:hint="eastAsia"/>
          <w:sz w:val="24"/>
          <w:szCs w:val="24"/>
        </w:rPr>
        <w:t>第十四条</w:t>
      </w:r>
      <w:r>
        <w:rPr>
          <w:rFonts w:hint="eastAsia"/>
          <w:sz w:val="24"/>
          <w:szCs w:val="24"/>
        </w:rPr>
        <w:t xml:space="preserve">  学生申诉处理委员会应当将申诉处理决定书及时送达申诉人。申诉处理决定书应当直接送交本人签收。直接送达有困难的，按申请书通讯地址邮寄送达。</w:t>
      </w:r>
    </w:p>
    <w:p w14:paraId="4EFD4F65" w14:textId="77777777" w:rsidR="000D0F06" w:rsidRDefault="000D0F06" w:rsidP="000D0F06">
      <w:pPr>
        <w:pStyle w:val="12"/>
        <w:spacing w:line="440" w:lineRule="exact"/>
        <w:ind w:firstLine="480"/>
        <w:rPr>
          <w:sz w:val="24"/>
          <w:szCs w:val="24"/>
        </w:rPr>
      </w:pPr>
      <w:r>
        <w:rPr>
          <w:rFonts w:ascii="黑体" w:eastAsia="黑体" w:hint="eastAsia"/>
          <w:sz w:val="24"/>
          <w:szCs w:val="24"/>
        </w:rPr>
        <w:t>第十五条</w:t>
      </w:r>
      <w:r>
        <w:rPr>
          <w:rFonts w:hint="eastAsia"/>
          <w:sz w:val="24"/>
          <w:szCs w:val="24"/>
        </w:rPr>
        <w:t xml:space="preserve">  学生对申诉处理决定书有异议的，在接到申诉处理决定书之日起15日内，可以向省高校学生申诉处理委员会提出书面申诉。申诉期间，原处理决定不停止执行。</w:t>
      </w:r>
    </w:p>
    <w:p w14:paraId="66DBB034" w14:textId="77777777" w:rsidR="000D0F06" w:rsidRDefault="000D0F06" w:rsidP="000D0F06">
      <w:pPr>
        <w:pStyle w:val="12"/>
        <w:spacing w:line="440" w:lineRule="exact"/>
        <w:ind w:firstLine="480"/>
        <w:rPr>
          <w:sz w:val="24"/>
          <w:szCs w:val="24"/>
        </w:rPr>
      </w:pPr>
      <w:r>
        <w:rPr>
          <w:rFonts w:ascii="黑体" w:eastAsia="黑体" w:hint="eastAsia"/>
          <w:sz w:val="24"/>
          <w:szCs w:val="24"/>
        </w:rPr>
        <w:t>第十六条</w:t>
      </w:r>
      <w:r>
        <w:rPr>
          <w:rFonts w:hint="eastAsia"/>
          <w:sz w:val="24"/>
          <w:szCs w:val="24"/>
        </w:rPr>
        <w:t xml:space="preserve">  申诉人在申诉处理委员会做出处理决定前可以书面申请撤诉。</w:t>
      </w:r>
    </w:p>
    <w:p w14:paraId="1503A4EB" w14:textId="77777777" w:rsidR="000D0F06" w:rsidRDefault="000D0F06" w:rsidP="00F2099A">
      <w:pPr>
        <w:pStyle w:val="12"/>
        <w:spacing w:beforeLines="50" w:before="156" w:afterLines="50" w:after="156" w:line="440" w:lineRule="exact"/>
        <w:ind w:firstLine="480"/>
        <w:jc w:val="center"/>
        <w:rPr>
          <w:rFonts w:ascii="黑体" w:eastAsia="黑体" w:hAnsi="黑体"/>
          <w:sz w:val="24"/>
          <w:szCs w:val="24"/>
        </w:rPr>
      </w:pPr>
      <w:r>
        <w:rPr>
          <w:rFonts w:ascii="黑体" w:eastAsia="黑体" w:hAnsi="黑体" w:hint="eastAsia"/>
          <w:sz w:val="24"/>
          <w:szCs w:val="24"/>
        </w:rPr>
        <w:lastRenderedPageBreak/>
        <w:t>第四章  附  则</w:t>
      </w:r>
    </w:p>
    <w:p w14:paraId="47DA7FAC" w14:textId="77777777" w:rsidR="000D0F06" w:rsidRDefault="000D0F06" w:rsidP="00F2099A">
      <w:pPr>
        <w:pStyle w:val="12"/>
        <w:spacing w:line="440" w:lineRule="exact"/>
        <w:ind w:firstLine="480"/>
        <w:rPr>
          <w:sz w:val="24"/>
          <w:szCs w:val="24"/>
        </w:rPr>
      </w:pPr>
      <w:r>
        <w:rPr>
          <w:rFonts w:ascii="黑体" w:eastAsia="黑体" w:hint="eastAsia"/>
          <w:sz w:val="24"/>
          <w:szCs w:val="24"/>
        </w:rPr>
        <w:t>第十七条</w:t>
      </w:r>
      <w:r>
        <w:rPr>
          <w:rFonts w:hint="eastAsia"/>
          <w:sz w:val="24"/>
          <w:szCs w:val="24"/>
        </w:rPr>
        <w:t xml:space="preserve">  本规定由学校学生申诉处理委员会负责解释。</w:t>
      </w:r>
    </w:p>
    <w:p w14:paraId="06A13F67" w14:textId="2460BB15" w:rsidR="00903C7E" w:rsidRPr="000D0F06" w:rsidRDefault="000D0F06" w:rsidP="00F2099A">
      <w:pPr>
        <w:spacing w:line="440" w:lineRule="exact"/>
        <w:ind w:firstLineChars="200" w:firstLine="480"/>
      </w:pPr>
      <w:r>
        <w:rPr>
          <w:rFonts w:ascii="黑体" w:eastAsia="黑体" w:hint="eastAsia"/>
          <w:sz w:val="24"/>
        </w:rPr>
        <w:t>第十八条</w:t>
      </w:r>
      <w:r>
        <w:rPr>
          <w:rFonts w:hint="eastAsia"/>
          <w:sz w:val="24"/>
        </w:rPr>
        <w:t xml:space="preserve">  </w:t>
      </w:r>
      <w:r>
        <w:rPr>
          <w:rFonts w:hint="eastAsia"/>
          <w:sz w:val="24"/>
        </w:rPr>
        <w:t>本规定自印发之日起施行。</w:t>
      </w:r>
    </w:p>
    <w:sectPr w:rsidR="00903C7E" w:rsidRPr="000D0F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B7A2F" w14:textId="77777777" w:rsidR="009131AA" w:rsidRDefault="009131AA" w:rsidP="009B2447">
      <w:r>
        <w:separator/>
      </w:r>
    </w:p>
  </w:endnote>
  <w:endnote w:type="continuationSeparator" w:id="0">
    <w:p w14:paraId="7F7F500D" w14:textId="77777777" w:rsidR="009131AA" w:rsidRDefault="009131AA" w:rsidP="009B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1B133" w14:textId="77777777" w:rsidR="009131AA" w:rsidRDefault="009131AA" w:rsidP="009B2447">
      <w:r>
        <w:separator/>
      </w:r>
    </w:p>
  </w:footnote>
  <w:footnote w:type="continuationSeparator" w:id="0">
    <w:p w14:paraId="4B2F6A96" w14:textId="77777777" w:rsidR="009131AA" w:rsidRDefault="009131AA" w:rsidP="009B2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633F"/>
    <w:rsid w:val="0009633F"/>
    <w:rsid w:val="000D0F06"/>
    <w:rsid w:val="00366F5E"/>
    <w:rsid w:val="003F6A79"/>
    <w:rsid w:val="007B6030"/>
    <w:rsid w:val="00903C7E"/>
    <w:rsid w:val="009131AA"/>
    <w:rsid w:val="009B2447"/>
    <w:rsid w:val="00F20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B973"/>
  <w15:chartTrackingRefBased/>
  <w15:docId w15:val="{A412FE33-2F38-40F2-BCBA-0E57055A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F06"/>
    <w:pPr>
      <w:widowControl w:val="0"/>
      <w:jc w:val="both"/>
    </w:pPr>
    <w:rPr>
      <w:kern w:val="2"/>
      <w:sz w:val="21"/>
      <w:szCs w:val="24"/>
    </w:rPr>
  </w:style>
  <w:style w:type="paragraph" w:styleId="1">
    <w:name w:val="heading 1"/>
    <w:basedOn w:val="a"/>
    <w:next w:val="a"/>
    <w:link w:val="10"/>
    <w:qFormat/>
    <w:rsid w:val="000D0F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rsid w:val="00366F5E"/>
    <w:pPr>
      <w:ind w:firstLineChars="200" w:firstLine="420"/>
    </w:pPr>
  </w:style>
  <w:style w:type="paragraph" w:styleId="a3">
    <w:name w:val="header"/>
    <w:basedOn w:val="a"/>
    <w:link w:val="a4"/>
    <w:qFormat/>
    <w:rsid w:val="00366F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366F5E"/>
    <w:rPr>
      <w:kern w:val="2"/>
      <w:sz w:val="18"/>
      <w:szCs w:val="18"/>
    </w:rPr>
  </w:style>
  <w:style w:type="paragraph" w:styleId="a5">
    <w:name w:val="footer"/>
    <w:basedOn w:val="a"/>
    <w:link w:val="a6"/>
    <w:uiPriority w:val="99"/>
    <w:qFormat/>
    <w:rsid w:val="00366F5E"/>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66F5E"/>
    <w:rPr>
      <w:kern w:val="2"/>
      <w:sz w:val="18"/>
      <w:szCs w:val="18"/>
    </w:rPr>
  </w:style>
  <w:style w:type="paragraph" w:styleId="a7">
    <w:name w:val="Normal (Web)"/>
    <w:basedOn w:val="a"/>
    <w:qFormat/>
    <w:rsid w:val="00366F5E"/>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Balloon Text"/>
    <w:basedOn w:val="a"/>
    <w:link w:val="a9"/>
    <w:qFormat/>
    <w:rsid w:val="00366F5E"/>
    <w:rPr>
      <w:sz w:val="18"/>
      <w:szCs w:val="18"/>
    </w:rPr>
  </w:style>
  <w:style w:type="character" w:customStyle="1" w:styleId="a9">
    <w:name w:val="批注框文本 字符"/>
    <w:basedOn w:val="a0"/>
    <w:link w:val="a8"/>
    <w:qFormat/>
    <w:rsid w:val="00366F5E"/>
    <w:rPr>
      <w:kern w:val="2"/>
      <w:sz w:val="18"/>
      <w:szCs w:val="18"/>
    </w:rPr>
  </w:style>
  <w:style w:type="character" w:customStyle="1" w:styleId="1Char">
    <w:name w:val="正文1 Char"/>
    <w:basedOn w:val="a0"/>
    <w:link w:val="12"/>
    <w:qFormat/>
    <w:rsid w:val="000D0F06"/>
    <w:rPr>
      <w:rFonts w:ascii="宋体" w:hAnsi="宋体" w:cs="宋体"/>
      <w:kern w:val="2"/>
      <w:sz w:val="21"/>
      <w:szCs w:val="21"/>
    </w:rPr>
  </w:style>
  <w:style w:type="character" w:customStyle="1" w:styleId="2Char">
    <w:name w:val="一级2 Char"/>
    <w:basedOn w:val="a0"/>
    <w:link w:val="2"/>
    <w:qFormat/>
    <w:rsid w:val="000D0F06"/>
    <w:rPr>
      <w:rFonts w:ascii="方正小标宋简体" w:eastAsia="方正小标宋简体"/>
      <w:b/>
      <w:bCs/>
      <w:kern w:val="44"/>
      <w:sz w:val="36"/>
      <w:szCs w:val="36"/>
    </w:rPr>
  </w:style>
  <w:style w:type="paragraph" w:customStyle="1" w:styleId="2">
    <w:name w:val="一级2"/>
    <w:basedOn w:val="1"/>
    <w:link w:val="2Char"/>
    <w:qFormat/>
    <w:rsid w:val="000D0F06"/>
    <w:pPr>
      <w:spacing w:before="0" w:afterLines="150" w:after="468" w:line="240" w:lineRule="auto"/>
      <w:jc w:val="center"/>
    </w:pPr>
    <w:rPr>
      <w:rFonts w:ascii="方正小标宋简体" w:eastAsia="方正小标宋简体"/>
      <w:sz w:val="36"/>
      <w:szCs w:val="36"/>
    </w:rPr>
  </w:style>
  <w:style w:type="paragraph" w:customStyle="1" w:styleId="12">
    <w:name w:val="正文1"/>
    <w:basedOn w:val="aa"/>
    <w:link w:val="1Char"/>
    <w:qFormat/>
    <w:rsid w:val="000D0F06"/>
    <w:pPr>
      <w:spacing w:line="360" w:lineRule="exact"/>
      <w:ind w:firstLineChars="200" w:firstLine="200"/>
    </w:pPr>
    <w:rPr>
      <w:rFonts w:ascii="宋体" w:eastAsia="宋体" w:hAnsi="宋体" w:cs="宋体"/>
      <w:szCs w:val="21"/>
    </w:rPr>
  </w:style>
  <w:style w:type="character" w:customStyle="1" w:styleId="10">
    <w:name w:val="标题 1 字符"/>
    <w:basedOn w:val="a0"/>
    <w:link w:val="1"/>
    <w:rsid w:val="000D0F06"/>
    <w:rPr>
      <w:b/>
      <w:bCs/>
      <w:kern w:val="44"/>
      <w:sz w:val="44"/>
      <w:szCs w:val="44"/>
    </w:rPr>
  </w:style>
  <w:style w:type="paragraph" w:styleId="aa">
    <w:name w:val="Plain Text"/>
    <w:basedOn w:val="a"/>
    <w:link w:val="ab"/>
    <w:uiPriority w:val="99"/>
    <w:semiHidden/>
    <w:unhideWhenUsed/>
    <w:rsid w:val="000D0F06"/>
    <w:rPr>
      <w:rFonts w:asciiTheme="minorEastAsia" w:eastAsiaTheme="minorEastAsia" w:hAnsi="Courier New" w:cs="Courier New"/>
    </w:rPr>
  </w:style>
  <w:style w:type="character" w:customStyle="1" w:styleId="ab">
    <w:name w:val="纯文本 字符"/>
    <w:basedOn w:val="a0"/>
    <w:link w:val="aa"/>
    <w:uiPriority w:val="99"/>
    <w:semiHidden/>
    <w:rsid w:val="000D0F06"/>
    <w:rPr>
      <w:rFonts w:asciiTheme="minorEastAsia" w:eastAsiaTheme="minorEastAsia" w:hAnsi="Courier New" w:cs="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琨洁</dc:creator>
  <cp:keywords/>
  <dc:description/>
  <cp:lastModifiedBy>程 琨洁</cp:lastModifiedBy>
  <cp:revision>6</cp:revision>
  <dcterms:created xsi:type="dcterms:W3CDTF">2020-10-30T13:59:00Z</dcterms:created>
  <dcterms:modified xsi:type="dcterms:W3CDTF">2020-10-30T14:13:00Z</dcterms:modified>
</cp:coreProperties>
</file>